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094C" w14:textId="77777777" w:rsidR="00D26B9C" w:rsidRDefault="00B12E5A">
      <w:pPr>
        <w:pStyle w:val="HeaderIdent"/>
      </w:pPr>
      <w:r>
        <w:rPr>
          <w:noProof/>
        </w:rPr>
        <w:drawing>
          <wp:anchor distT="0" distB="0" distL="114300" distR="114300" simplePos="0" relativeHeight="251659264" behindDoc="0" locked="0" layoutInCell="1" allowOverlap="1" wp14:anchorId="246A05F7" wp14:editId="12738AE8">
            <wp:simplePos x="0" y="0"/>
            <wp:positionH relativeFrom="column">
              <wp:posOffset>-1371600</wp:posOffset>
            </wp:positionH>
            <wp:positionV relativeFrom="paragraph">
              <wp:posOffset>-1600200</wp:posOffset>
            </wp:positionV>
            <wp:extent cx="622300" cy="1009650"/>
            <wp:effectExtent l="0" t="0" r="0" b="0"/>
            <wp:wrapNone/>
            <wp:docPr id="5" name="Picture 5" descr="::YorK Master WWW Templates Jan10:Logos:YorkULogoVer(18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YorK Master WWW Templates Jan10:Logos:YorkULogoVer(186).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A4A644" wp14:editId="488B838D">
                <wp:simplePos x="0" y="0"/>
                <wp:positionH relativeFrom="page">
                  <wp:posOffset>373380</wp:posOffset>
                </wp:positionH>
                <wp:positionV relativeFrom="paragraph">
                  <wp:posOffset>-365760</wp:posOffset>
                </wp:positionV>
                <wp:extent cx="1143000" cy="3451860"/>
                <wp:effectExtent l="0" t="0" r="0" b="0"/>
                <wp:wrapTight wrapText="bothSides">
                  <wp:wrapPolygon edited="0">
                    <wp:start x="-180" y="0"/>
                    <wp:lineTo x="-180" y="21600"/>
                    <wp:lineTo x="21780" y="21600"/>
                    <wp:lineTo x="21780" y="0"/>
                    <wp:lineTo x="-18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5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486E" w14:textId="3335E55E" w:rsidR="00D26B9C" w:rsidRDefault="003502E0">
                            <w:pPr>
                              <w:pStyle w:val="Heading2"/>
                              <w:rPr>
                                <w:caps/>
                              </w:rPr>
                            </w:pPr>
                            <w:r>
                              <w:rPr>
                                <w:caps/>
                              </w:rPr>
                              <w:t xml:space="preserve">Department of </w:t>
                            </w:r>
                            <w:r w:rsidR="008E3A45">
                              <w:rPr>
                                <w:caps/>
                              </w:rPr>
                              <w:t xml:space="preserve">FACULTY </w:t>
                            </w:r>
                            <w:r w:rsidR="00B12E5A">
                              <w:rPr>
                                <w:caps/>
                              </w:rPr>
                              <w:t>Relations</w:t>
                            </w:r>
                          </w:p>
                          <w:p w14:paraId="0C6D72CA" w14:textId="77777777" w:rsidR="00D26B9C" w:rsidRDefault="00D26B9C">
                            <w:pPr>
                              <w:spacing w:line="190" w:lineRule="exact"/>
                              <w:rPr>
                                <w:sz w:val="15"/>
                              </w:rPr>
                            </w:pPr>
                          </w:p>
                          <w:p w14:paraId="5DD96627" w14:textId="77777777" w:rsidR="00D26B9C" w:rsidRDefault="00D26B9C">
                            <w:pPr>
                              <w:rPr>
                                <w:sz w:val="15"/>
                              </w:rPr>
                            </w:pPr>
                          </w:p>
                          <w:p w14:paraId="49708E47" w14:textId="2A6FDB56" w:rsidR="003502E0" w:rsidRDefault="003502E0">
                            <w:pPr>
                              <w:pStyle w:val="Address"/>
                            </w:pPr>
                            <w:r>
                              <w:t>276 YORK LANES</w:t>
                            </w:r>
                          </w:p>
                          <w:p w14:paraId="7830DDE6" w14:textId="35AD039E" w:rsidR="00D26B9C" w:rsidRDefault="008E3A45">
                            <w:pPr>
                              <w:pStyle w:val="Address"/>
                            </w:pPr>
                            <w:r>
                              <w:t>4700 KEELE ST</w:t>
                            </w:r>
                          </w:p>
                          <w:p w14:paraId="05BDCACD" w14:textId="77777777" w:rsidR="00D26B9C" w:rsidRDefault="008E3A45">
                            <w:pPr>
                              <w:pStyle w:val="Address"/>
                            </w:pPr>
                            <w:r>
                              <w:t>TORONTO ON</w:t>
                            </w:r>
                          </w:p>
                          <w:p w14:paraId="5D19D2E4" w14:textId="77777777" w:rsidR="00D26B9C" w:rsidRDefault="008E3A45">
                            <w:pPr>
                              <w:pStyle w:val="Address"/>
                            </w:pPr>
                            <w:r>
                              <w:t>CANADA M3J 1P3</w:t>
                            </w:r>
                          </w:p>
                          <w:p w14:paraId="1016E829" w14:textId="77777777" w:rsidR="003502E0" w:rsidRDefault="008E3A45">
                            <w:pPr>
                              <w:pStyle w:val="Address"/>
                            </w:pPr>
                            <w:r>
                              <w:rPr>
                                <w:sz w:val="12"/>
                              </w:rPr>
                              <w:t>T</w:t>
                            </w:r>
                            <w:r>
                              <w:t xml:space="preserve"> 416 </w:t>
                            </w:r>
                            <w:r w:rsidR="003502E0">
                              <w:t xml:space="preserve">736 2100 </w:t>
                            </w:r>
                          </w:p>
                          <w:p w14:paraId="42BC6C6A" w14:textId="4C55BBEA" w:rsidR="00D26B9C" w:rsidRDefault="003502E0">
                            <w:pPr>
                              <w:pStyle w:val="Address"/>
                            </w:pPr>
                            <w:r>
                              <w:t>ext. 44566</w:t>
                            </w:r>
                          </w:p>
                          <w:p w14:paraId="4D89C6BA" w14:textId="54C20499" w:rsidR="00D26B9C" w:rsidRDefault="008E3A45">
                            <w:pPr>
                              <w:pStyle w:val="Address"/>
                            </w:pPr>
                            <w:r>
                              <w:rPr>
                                <w:sz w:val="12"/>
                              </w:rPr>
                              <w:t>F</w:t>
                            </w:r>
                            <w:r>
                              <w:t xml:space="preserve"> 416 </w:t>
                            </w:r>
                            <w:r w:rsidR="003502E0">
                              <w:t>736 5881</w:t>
                            </w:r>
                          </w:p>
                          <w:p w14:paraId="19461F2C" w14:textId="77777777" w:rsidR="00D26B9C" w:rsidRDefault="00D2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4A644" id="_x0000_t202" coordsize="21600,21600" o:spt="202" path="m,l,21600r21600,l21600,xe">
                <v:stroke joinstyle="miter"/>
                <v:path gradientshapeok="t" o:connecttype="rect"/>
              </v:shapetype>
              <v:shape id="Text Box 4" o:spid="_x0000_s1026" type="#_x0000_t202" style="position:absolute;margin-left:29.4pt;margin-top:-28.8pt;width:90pt;height:2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" filled="f" stroked="f">
                <v:path arrowok="t"/>
                <v:textbox>
                  <w:txbxContent>
                    <w:p w14:paraId="4C3E486E" w14:textId="3335E55E" w:rsidR="00D26B9C" w:rsidRDefault="003502E0">
                      <w:pPr>
                        <w:pStyle w:val="Heading2"/>
                        <w:rPr>
                          <w:caps/>
                        </w:rPr>
                      </w:pPr>
                      <w:r>
                        <w:rPr>
                          <w:caps/>
                        </w:rPr>
                        <w:t xml:space="preserve">Department of </w:t>
                      </w:r>
                      <w:r w:rsidR="008E3A45">
                        <w:rPr>
                          <w:caps/>
                        </w:rPr>
                        <w:t xml:space="preserve">FACULTY </w:t>
                      </w:r>
                      <w:r w:rsidR="00B12E5A">
                        <w:rPr>
                          <w:caps/>
                        </w:rPr>
                        <w:t>Relations</w:t>
                      </w:r>
                    </w:p>
                    <w:p w14:paraId="0C6D72CA" w14:textId="77777777" w:rsidR="00D26B9C" w:rsidRDefault="00D26B9C">
                      <w:pPr>
                        <w:spacing w:line="190" w:lineRule="exact"/>
                        <w:rPr>
                          <w:sz w:val="15"/>
                        </w:rPr>
                      </w:pPr>
                    </w:p>
                    <w:p w14:paraId="5DD96627" w14:textId="77777777" w:rsidR="00D26B9C" w:rsidRDefault="00D26B9C">
                      <w:pPr>
                        <w:rPr>
                          <w:sz w:val="15"/>
                        </w:rPr>
                      </w:pPr>
                    </w:p>
                    <w:p w14:paraId="49708E47" w14:textId="2A6FDB56" w:rsidR="003502E0" w:rsidRDefault="003502E0">
                      <w:pPr>
                        <w:pStyle w:val="Address"/>
                      </w:pPr>
                      <w:r>
                        <w:t>276 YORK LANES</w:t>
                      </w:r>
                    </w:p>
                    <w:p w14:paraId="7830DDE6" w14:textId="35AD039E" w:rsidR="00D26B9C" w:rsidRDefault="008E3A45">
                      <w:pPr>
                        <w:pStyle w:val="Address"/>
                      </w:pPr>
                      <w:r>
                        <w:t>4700 KEELE ST</w:t>
                      </w:r>
                    </w:p>
                    <w:p w14:paraId="05BDCACD" w14:textId="77777777" w:rsidR="00D26B9C" w:rsidRDefault="008E3A45">
                      <w:pPr>
                        <w:pStyle w:val="Address"/>
                      </w:pPr>
                      <w:r>
                        <w:t>TORONTO ON</w:t>
                      </w:r>
                    </w:p>
                    <w:p w14:paraId="5D19D2E4" w14:textId="77777777" w:rsidR="00D26B9C" w:rsidRDefault="008E3A45">
                      <w:pPr>
                        <w:pStyle w:val="Address"/>
                      </w:pPr>
                      <w:r>
                        <w:t>CANADA M3J 1P3</w:t>
                      </w:r>
                    </w:p>
                    <w:p w14:paraId="1016E829" w14:textId="77777777" w:rsidR="003502E0" w:rsidRDefault="008E3A45">
                      <w:pPr>
                        <w:pStyle w:val="Address"/>
                      </w:pPr>
                      <w:r>
                        <w:rPr>
                          <w:sz w:val="12"/>
                        </w:rPr>
                        <w:t>T</w:t>
                      </w:r>
                      <w:r>
                        <w:t xml:space="preserve"> 416 </w:t>
                      </w:r>
                      <w:r w:rsidR="003502E0">
                        <w:t xml:space="preserve">736 2100 </w:t>
                      </w:r>
                    </w:p>
                    <w:p w14:paraId="42BC6C6A" w14:textId="4C55BBEA" w:rsidR="00D26B9C" w:rsidRDefault="003502E0">
                      <w:pPr>
                        <w:pStyle w:val="Address"/>
                      </w:pPr>
                      <w:r>
                        <w:t>ext. 44566</w:t>
                      </w:r>
                    </w:p>
                    <w:p w14:paraId="4D89C6BA" w14:textId="54C20499" w:rsidR="00D26B9C" w:rsidRDefault="008E3A45">
                      <w:pPr>
                        <w:pStyle w:val="Address"/>
                      </w:pPr>
                      <w:r>
                        <w:rPr>
                          <w:sz w:val="12"/>
                        </w:rPr>
                        <w:t>F</w:t>
                      </w:r>
                      <w:r>
                        <w:t xml:space="preserve"> 416 </w:t>
                      </w:r>
                      <w:r w:rsidR="003502E0">
                        <w:t>736 5881</w:t>
                      </w:r>
                    </w:p>
                    <w:p w14:paraId="19461F2C" w14:textId="77777777" w:rsidR="00D26B9C" w:rsidRDefault="00D26B9C"/>
                  </w:txbxContent>
                </v:textbox>
                <w10:wrap type="tight" anchorx="page"/>
              </v:shape>
            </w:pict>
          </mc:Fallback>
        </mc:AlternateContent>
      </w:r>
      <w:r>
        <w:rPr>
          <w:noProof/>
        </w:rPr>
        <w:drawing>
          <wp:anchor distT="0" distB="0" distL="114300" distR="114300" simplePos="0" relativeHeight="251657216" behindDoc="0" locked="1" layoutInCell="1" allowOverlap="0" wp14:anchorId="2B429403" wp14:editId="3434FE1F">
            <wp:simplePos x="0" y="0"/>
            <wp:positionH relativeFrom="page">
              <wp:posOffset>6959600</wp:posOffset>
            </wp:positionH>
            <wp:positionV relativeFrom="page">
              <wp:posOffset>8322310</wp:posOffset>
            </wp:positionV>
            <wp:extent cx="667385" cy="1088390"/>
            <wp:effectExtent l="0" t="0" r="0" b="0"/>
            <wp:wrapTight wrapText="bothSides">
              <wp:wrapPolygon edited="0">
                <wp:start x="0" y="0"/>
                <wp:lineTo x="0" y="21424"/>
                <wp:lineTo x="21374" y="21424"/>
                <wp:lineTo x="21374" y="0"/>
                <wp:lineTo x="0" y="0"/>
              </wp:wrapPolygon>
            </wp:wrapTight>
            <wp:docPr id="3" name="Picture 3" descr="D:\YorkCrest (600)20%K.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YorkCrest (600)20%K.ti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A45">
        <w:t>Memo</w:t>
      </w:r>
    </w:p>
    <w:p w14:paraId="7926B4B9" w14:textId="42C427EA" w:rsidR="00D26B9C" w:rsidRDefault="008E3A45" w:rsidP="00917F5A">
      <w:pPr>
        <w:pStyle w:val="FirstSalLine"/>
        <w:tabs>
          <w:tab w:val="left" w:pos="1173"/>
          <w:tab w:val="left" w:pos="1260"/>
        </w:tabs>
        <w:ind w:left="1440" w:hanging="1440"/>
      </w:pPr>
      <w:r>
        <w:t>To</w:t>
      </w:r>
      <w:r>
        <w:rPr>
          <w:b/>
        </w:rPr>
        <w:t>:</w:t>
      </w:r>
      <w:r>
        <w:tab/>
      </w:r>
      <w:r>
        <w:tab/>
      </w:r>
      <w:r>
        <w:tab/>
      </w:r>
      <w:r w:rsidR="00917F5A">
        <w:t>All Deans’ Offices</w:t>
      </w:r>
      <w:r w:rsidR="003502E0">
        <w:t xml:space="preserve">, </w:t>
      </w:r>
      <w:r w:rsidR="00917F5A">
        <w:t xml:space="preserve">Associate </w:t>
      </w:r>
      <w:proofErr w:type="spellStart"/>
      <w:r w:rsidR="00917F5A">
        <w:t xml:space="preserve">Deans, </w:t>
      </w:r>
      <w:proofErr w:type="spellEnd"/>
      <w:r w:rsidR="003502E0">
        <w:t xml:space="preserve">Faculty Executive Officers, </w:t>
      </w:r>
      <w:r w:rsidR="00917F5A">
        <w:t>Facilities Management Offices</w:t>
      </w:r>
      <w:bookmarkStart w:id="0" w:name="_GoBack"/>
      <w:bookmarkEnd w:id="0"/>
    </w:p>
    <w:p w14:paraId="5CF027BF" w14:textId="77777777" w:rsidR="00D26B9C" w:rsidRDefault="008E3A45">
      <w:pPr>
        <w:pStyle w:val="SalLines"/>
        <w:tabs>
          <w:tab w:val="left" w:pos="1260"/>
        </w:tabs>
      </w:pPr>
      <w:r>
        <w:t>From</w:t>
      </w:r>
      <w:r>
        <w:rPr>
          <w:b/>
        </w:rPr>
        <w:t>:</w:t>
      </w:r>
      <w:r>
        <w:tab/>
      </w:r>
      <w:r>
        <w:tab/>
      </w:r>
      <w:r>
        <w:tab/>
      </w:r>
      <w:r w:rsidR="00B12E5A">
        <w:t xml:space="preserve">Leanne De </w:t>
      </w:r>
      <w:proofErr w:type="spellStart"/>
      <w:r w:rsidR="00B12E5A">
        <w:t>Filippis</w:t>
      </w:r>
      <w:proofErr w:type="spellEnd"/>
      <w:r w:rsidR="00B12E5A">
        <w:t>, Interim Executive Director, Faculty Relations</w:t>
      </w:r>
    </w:p>
    <w:p w14:paraId="0431C50C" w14:textId="2DE51E8F" w:rsidR="00D26B9C" w:rsidRDefault="008E3A45">
      <w:pPr>
        <w:pStyle w:val="SalLines"/>
        <w:tabs>
          <w:tab w:val="left" w:pos="1260"/>
        </w:tabs>
      </w:pPr>
      <w:r>
        <w:t>Date</w:t>
      </w:r>
      <w:r>
        <w:rPr>
          <w:b/>
        </w:rPr>
        <w:t>:</w:t>
      </w:r>
      <w:r>
        <w:tab/>
      </w:r>
      <w:r>
        <w:tab/>
      </w:r>
      <w:r>
        <w:tab/>
      </w:r>
      <w:r w:rsidR="00B12E5A">
        <w:t xml:space="preserve">July </w:t>
      </w:r>
      <w:r w:rsidR="00917F5A">
        <w:t>5</w:t>
      </w:r>
      <w:r w:rsidR="00B12E5A">
        <w:t>, 2019</w:t>
      </w:r>
    </w:p>
    <w:p w14:paraId="04611E1A" w14:textId="17553983" w:rsidR="00D26B9C" w:rsidRDefault="008E3A45">
      <w:pPr>
        <w:pStyle w:val="SalLines"/>
      </w:pPr>
      <w:r>
        <w:t>Subject</w:t>
      </w:r>
      <w:r>
        <w:rPr>
          <w:b/>
        </w:rPr>
        <w:t>:</w:t>
      </w:r>
      <w:r>
        <w:tab/>
      </w:r>
      <w:r>
        <w:tab/>
      </w:r>
      <w:r w:rsidR="00B12E5A">
        <w:t xml:space="preserve">Office Space Reallocation </w:t>
      </w:r>
      <w:r w:rsidR="00457C70">
        <w:t>Guidelines</w:t>
      </w:r>
    </w:p>
    <w:p w14:paraId="1CCC7C87" w14:textId="3B8C141B" w:rsidR="00D26B9C" w:rsidRDefault="003502E0">
      <w:pPr>
        <w:pStyle w:val="SalLines"/>
        <w:tabs>
          <w:tab w:val="left" w:pos="1260"/>
        </w:tabs>
      </w:pPr>
      <w:r>
        <w:rPr>
          <w:noProof/>
        </w:rPr>
        <mc:AlternateContent>
          <mc:Choice Requires="wps">
            <w:drawing>
              <wp:anchor distT="0" distB="0" distL="114300" distR="114300" simplePos="0" relativeHeight="251658240" behindDoc="0" locked="0" layoutInCell="1" allowOverlap="1" wp14:anchorId="7005CC97" wp14:editId="5553457E">
                <wp:simplePos x="0" y="0"/>
                <wp:positionH relativeFrom="column">
                  <wp:posOffset>0</wp:posOffset>
                </wp:positionH>
                <wp:positionV relativeFrom="page">
                  <wp:posOffset>4410710</wp:posOffset>
                </wp:positionV>
                <wp:extent cx="4986655" cy="0"/>
                <wp:effectExtent l="0" t="0" r="1714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6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C84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47.3pt" to="392.65pt,34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qt0BQIAABIEAAAOAAAAZHJzL2Uyb0RvYy54bWysU1HP2iAUfV+y/0B417Z+td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" strokeweight=".5pt">
                <o:lock v:ext="edit" shapetype="f"/>
                <w10:wrap anchory="page"/>
              </v:line>
            </w:pict>
          </mc:Fallback>
        </mc:AlternateContent>
      </w:r>
    </w:p>
    <w:p w14:paraId="6BD1F98B" w14:textId="6B610E74" w:rsidR="00D26B9C" w:rsidRDefault="00D26B9C"/>
    <w:p w14:paraId="715F33AB" w14:textId="77777777" w:rsidR="00B12E5A" w:rsidRPr="00B12E5A" w:rsidRDefault="00B12E5A" w:rsidP="00B12E5A">
      <w:pPr>
        <w:pStyle w:val="NoSpacing"/>
        <w:jc w:val="both"/>
        <w:rPr>
          <w:rFonts w:ascii="Arial" w:eastAsia="Times New Roman" w:hAnsi="Arial" w:cs="Arial"/>
          <w:b/>
          <w:lang w:val="en-CA"/>
        </w:rPr>
      </w:pPr>
      <w:r w:rsidRPr="00B12E5A">
        <w:rPr>
          <w:rFonts w:ascii="Arial" w:eastAsia="Times New Roman" w:hAnsi="Arial" w:cs="Arial"/>
          <w:b/>
          <w:lang w:val="en-CA"/>
        </w:rPr>
        <w:t>Guiding Principles</w:t>
      </w:r>
    </w:p>
    <w:p w14:paraId="6C4E0FCB" w14:textId="77777777" w:rsidR="00B12E5A" w:rsidRPr="00B12E5A" w:rsidRDefault="00B12E5A" w:rsidP="00B12E5A">
      <w:pPr>
        <w:pStyle w:val="NoSpacing"/>
        <w:jc w:val="both"/>
        <w:rPr>
          <w:rFonts w:ascii="Arial" w:eastAsia="Times New Roman" w:hAnsi="Arial" w:cs="Arial"/>
          <w:lang w:val="en-CA"/>
        </w:rPr>
      </w:pPr>
    </w:p>
    <w:p w14:paraId="09C0D583" w14:textId="77777777" w:rsidR="00B12E5A" w:rsidRPr="00457C70" w:rsidRDefault="00DD74C8" w:rsidP="00457C70">
      <w:pPr>
        <w:pStyle w:val="NoSpacing"/>
      </w:pPr>
      <w:r w:rsidRPr="00457C70">
        <w:t>York</w:t>
      </w:r>
      <w:r w:rsidR="00B12E5A" w:rsidRPr="00457C70">
        <w:t xml:space="preserve"> University is committed to respect the individual needs of its faculty members and will always try to balance those needs with the academic priorities, research initiatives, as well as other factors that are impacting space plans and space allocations.</w:t>
      </w:r>
    </w:p>
    <w:p w14:paraId="45CBB252" w14:textId="77777777" w:rsidR="00B12E5A" w:rsidRPr="00457C70" w:rsidRDefault="00B12E5A" w:rsidP="00457C70">
      <w:pPr>
        <w:pStyle w:val="NoSpacing"/>
      </w:pPr>
    </w:p>
    <w:p w14:paraId="3284C251" w14:textId="77777777" w:rsidR="00B12E5A" w:rsidRPr="00457C70" w:rsidRDefault="00B12E5A" w:rsidP="00457C70">
      <w:pPr>
        <w:pStyle w:val="NoSpacing"/>
      </w:pPr>
      <w:r w:rsidRPr="00457C70">
        <w:t>It is acknowledged that office space allocated to faculty members and</w:t>
      </w:r>
      <w:r w:rsidR="00457C70" w:rsidRPr="00457C70">
        <w:t xml:space="preserve"> </w:t>
      </w:r>
      <w:r w:rsidRPr="00457C70">
        <w:t>librarians/archivists may be subject to change over time.</w:t>
      </w:r>
    </w:p>
    <w:p w14:paraId="2A1F5EB1" w14:textId="77777777" w:rsidR="00B12E5A" w:rsidRPr="00457C70" w:rsidRDefault="00B12E5A" w:rsidP="00457C70">
      <w:pPr>
        <w:pStyle w:val="NoSpacing"/>
      </w:pPr>
    </w:p>
    <w:p w14:paraId="108067CC" w14:textId="77777777" w:rsidR="00B12E5A" w:rsidRPr="00457C70" w:rsidRDefault="00B12E5A" w:rsidP="00457C70">
      <w:pPr>
        <w:pStyle w:val="NoSpacing"/>
      </w:pPr>
      <w:r w:rsidRPr="00457C70">
        <w:t>Should the University need to reassign office space, it will provide faculty members advance written notice of at least eight (8) weeks. Such notice shall include information on the timing of the move, the proposed location to which the faculty member will be moving, and information on who to contact in order to address concerns, including specific individual accessibility concerns arising from the move. To the extent possible, the University will attempt to minimize disruptions by scheduling moves outside of peak academic periods.</w:t>
      </w:r>
    </w:p>
    <w:p w14:paraId="291AB921" w14:textId="77777777" w:rsidR="00B12E5A" w:rsidRPr="00457C70" w:rsidRDefault="00B12E5A" w:rsidP="00457C70">
      <w:pPr>
        <w:pStyle w:val="NoSpacing"/>
      </w:pPr>
    </w:p>
    <w:p w14:paraId="013CED6D" w14:textId="77777777" w:rsidR="00B12E5A" w:rsidRPr="00457C70" w:rsidRDefault="00B12E5A" w:rsidP="00457C70">
      <w:pPr>
        <w:pStyle w:val="NoSpacing"/>
      </w:pPr>
      <w:r w:rsidRPr="00457C70">
        <w:t>It is acknowledged that there are exceptional circumstances which might preclude the University from providing the advance notice stated above such as: moves necessitated by emergency, and other circumstances outside of the University’s control.</w:t>
      </w:r>
    </w:p>
    <w:p w14:paraId="196D182F" w14:textId="77777777" w:rsidR="00B12E5A" w:rsidRPr="00457C70" w:rsidRDefault="00B12E5A" w:rsidP="00457C70">
      <w:pPr>
        <w:pStyle w:val="NoSpacing"/>
      </w:pPr>
    </w:p>
    <w:p w14:paraId="094595A6" w14:textId="77777777" w:rsidR="00B12E5A" w:rsidRPr="00FA3F43" w:rsidRDefault="00B12E5A" w:rsidP="00457C70">
      <w:pPr>
        <w:pStyle w:val="NoSpacing"/>
        <w:rPr>
          <w:vertAlign w:val="superscript"/>
        </w:rPr>
      </w:pPr>
      <w:r w:rsidRPr="00457C70">
        <w:t>Consideration will be given to desired adjacencies (i.e. proximity to department offices, collaborators) and consultation with the faculty member will occur when time and circumstances allow for it, however it is understood that the final decision rests with the Employer. Faculty members’ offices will normally remain located within their departments/programs, unless they elect otherwise</w:t>
      </w:r>
      <w:r w:rsidRPr="00FA3F43">
        <w:rPr>
          <w:rStyle w:val="FootnoteReference"/>
        </w:rPr>
        <w:footnoteReference w:id="1"/>
      </w:r>
      <w:r w:rsidR="00FA3F43">
        <w:t>.</w:t>
      </w:r>
    </w:p>
    <w:p w14:paraId="4D8AC6BA" w14:textId="77777777" w:rsidR="00B12E5A" w:rsidRPr="00B12E5A" w:rsidRDefault="00B12E5A" w:rsidP="00B12E5A">
      <w:pPr>
        <w:pStyle w:val="NoSpacing"/>
        <w:jc w:val="both"/>
        <w:rPr>
          <w:rFonts w:ascii="Arial" w:eastAsia="Times New Roman" w:hAnsi="Arial" w:cs="Arial"/>
          <w:lang w:val="en-CA"/>
        </w:rPr>
      </w:pPr>
    </w:p>
    <w:p w14:paraId="134C36AF" w14:textId="77777777" w:rsidR="00B12E5A" w:rsidRDefault="00B12E5A" w:rsidP="00B12E5A">
      <w:pPr>
        <w:pStyle w:val="NoSpacing"/>
        <w:jc w:val="both"/>
        <w:rPr>
          <w:rFonts w:ascii="Arial" w:eastAsia="Times New Roman" w:hAnsi="Arial" w:cs="Arial"/>
          <w:b/>
          <w:lang w:val="en-CA"/>
        </w:rPr>
        <w:sectPr w:rsidR="00B12E5A">
          <w:headerReference w:type="default" r:id="rId8"/>
          <w:footerReference w:type="first" r:id="rId9"/>
          <w:pgSz w:w="12240" w:h="15840" w:code="1"/>
          <w:pgMar w:top="3600" w:right="1080" w:bottom="720" w:left="2880" w:header="432" w:footer="432" w:gutter="0"/>
          <w:cols w:space="720"/>
          <w:titlePg/>
          <w:docGrid w:linePitch="360"/>
        </w:sectPr>
      </w:pPr>
    </w:p>
    <w:p w14:paraId="6DDA9C22" w14:textId="77777777" w:rsidR="00B12E5A" w:rsidRPr="00B700E2" w:rsidRDefault="00B12E5A" w:rsidP="00B12E5A">
      <w:pPr>
        <w:pStyle w:val="NoSpacing"/>
        <w:jc w:val="both"/>
        <w:rPr>
          <w:rFonts w:ascii="Arial" w:eastAsia="Times New Roman" w:hAnsi="Arial" w:cs="Arial"/>
          <w:b/>
          <w:lang w:val="en-CA"/>
        </w:rPr>
      </w:pPr>
      <w:r w:rsidRPr="00B700E2">
        <w:rPr>
          <w:rFonts w:ascii="Arial" w:eastAsia="Times New Roman" w:hAnsi="Arial" w:cs="Arial"/>
          <w:b/>
          <w:lang w:val="en-CA"/>
        </w:rPr>
        <w:lastRenderedPageBreak/>
        <w:t>Support</w:t>
      </w:r>
    </w:p>
    <w:p w14:paraId="76A4A5E8" w14:textId="77777777" w:rsidR="00B12E5A" w:rsidRPr="00B12E5A" w:rsidRDefault="00B12E5A" w:rsidP="00B12E5A">
      <w:pPr>
        <w:pStyle w:val="NoSpacing"/>
        <w:jc w:val="both"/>
        <w:rPr>
          <w:rFonts w:ascii="Arial" w:eastAsia="Times New Roman" w:hAnsi="Arial" w:cs="Arial"/>
          <w:b/>
          <w:lang w:val="en-CA"/>
        </w:rPr>
      </w:pPr>
    </w:p>
    <w:p w14:paraId="257DA24E" w14:textId="77777777" w:rsidR="00B12E5A" w:rsidRPr="00457C70" w:rsidRDefault="00B12E5A" w:rsidP="00457C70">
      <w:pPr>
        <w:pStyle w:val="NoSpacing"/>
      </w:pPr>
      <w:r w:rsidRPr="00457C70">
        <w:t xml:space="preserve">Faculty members and librarians/archivists who have received notice of a change in their office allocation will be provided with access to moving supplies. </w:t>
      </w:r>
    </w:p>
    <w:p w14:paraId="5FC848E6" w14:textId="77777777" w:rsidR="00B12E5A" w:rsidRPr="00457C70" w:rsidRDefault="00B12E5A" w:rsidP="00457C70">
      <w:pPr>
        <w:pStyle w:val="NoSpacing"/>
      </w:pPr>
    </w:p>
    <w:p w14:paraId="21A19319" w14:textId="77777777" w:rsidR="00B12E5A" w:rsidRPr="00457C70" w:rsidRDefault="00B12E5A" w:rsidP="00457C70">
      <w:pPr>
        <w:pStyle w:val="NoSpacing"/>
      </w:pPr>
      <w:r w:rsidRPr="00457C70">
        <w:t>Upon request from the academic unit, if the faculty member wishes to avail themselves of the services, CSBO can assist with transporting the boxes and equipment to the new office space. Packing and unpacking support will be available to all faculty members, but it will be prioritized to meet the needs of those individuals with workplace accommodations related requirements.</w:t>
      </w:r>
    </w:p>
    <w:p w14:paraId="4E94DD01" w14:textId="77777777" w:rsidR="00B12E5A" w:rsidRPr="00457C70" w:rsidRDefault="00B12E5A" w:rsidP="00457C70">
      <w:pPr>
        <w:pStyle w:val="NoSpacing"/>
      </w:pPr>
    </w:p>
    <w:p w14:paraId="3FEF4EAC" w14:textId="77777777" w:rsidR="00B12E5A" w:rsidRPr="00457C70" w:rsidRDefault="00B12E5A" w:rsidP="00457C70">
      <w:pPr>
        <w:pStyle w:val="NoSpacing"/>
      </w:pPr>
      <w:r w:rsidRPr="00457C70">
        <w:t>Arrangements will be made with the Telecommunications Office to transfer any pre-existing office line extensions from a former office to the new location, or to facilitate new phone equipment and new office line if required. Efforts will be made to minimize disruptions and delay in service.</w:t>
      </w:r>
    </w:p>
    <w:p w14:paraId="5AA9F81F" w14:textId="77777777" w:rsidR="00B12E5A" w:rsidRPr="00457C70" w:rsidRDefault="00B12E5A" w:rsidP="00457C70">
      <w:pPr>
        <w:pStyle w:val="NoSpacing"/>
      </w:pPr>
    </w:p>
    <w:p w14:paraId="45A09CB8" w14:textId="77777777" w:rsidR="00B12E5A" w:rsidRPr="00457C70" w:rsidRDefault="00B12E5A" w:rsidP="00457C70">
      <w:pPr>
        <w:pStyle w:val="NoSpacing"/>
      </w:pPr>
      <w:r w:rsidRPr="00457C70">
        <w:t>Similarly, arrangements will be made with UIT or the Faculty’s internal IT services (where applicable) to relocate pre-existing computing devices from the former office and to reconfigure to the new local printer network.  Faculty members will not be required to vacate their former office until the new office space is available and – to the extent possible - equipped with functioning adequate technological services (including internet access, printing, copying, etc.). In the rare circumstances where the faculty member has vacated their office and the new office space is not available, the Faculty will provide access to shared space.</w:t>
      </w:r>
    </w:p>
    <w:p w14:paraId="3DA9286B" w14:textId="77777777" w:rsidR="00B12E5A" w:rsidRPr="00457C70" w:rsidRDefault="00B12E5A" w:rsidP="00457C70">
      <w:pPr>
        <w:pStyle w:val="NoSpacing"/>
      </w:pPr>
      <w:r w:rsidRPr="00457C70">
        <w:t>Office spaces will be reasonably clean prior to a faculty member being required to move in.</w:t>
      </w:r>
    </w:p>
    <w:p w14:paraId="1D806817" w14:textId="77777777" w:rsidR="00B12E5A" w:rsidRPr="00B12E5A" w:rsidRDefault="00B12E5A" w:rsidP="00B12E5A">
      <w:pPr>
        <w:pStyle w:val="NoSpacing"/>
        <w:jc w:val="both"/>
        <w:rPr>
          <w:rFonts w:ascii="Arial" w:eastAsia="Times New Roman" w:hAnsi="Arial" w:cs="Arial"/>
          <w:b/>
          <w:lang w:val="en-CA"/>
        </w:rPr>
      </w:pPr>
    </w:p>
    <w:p w14:paraId="6225FE50" w14:textId="77777777" w:rsidR="00B12E5A" w:rsidRPr="00B12E5A" w:rsidRDefault="00B12E5A" w:rsidP="00B12E5A">
      <w:pPr>
        <w:pStyle w:val="NoSpacing"/>
        <w:jc w:val="both"/>
        <w:rPr>
          <w:rFonts w:ascii="Arial" w:eastAsia="Times New Roman" w:hAnsi="Arial" w:cs="Arial"/>
          <w:b/>
          <w:lang w:val="en-CA"/>
        </w:rPr>
      </w:pPr>
      <w:r w:rsidRPr="00B12E5A">
        <w:rPr>
          <w:rFonts w:ascii="Arial" w:eastAsia="Times New Roman" w:hAnsi="Arial" w:cs="Arial"/>
          <w:b/>
          <w:lang w:val="en-CA"/>
        </w:rPr>
        <w:t>Minimum Office Standards</w:t>
      </w:r>
    </w:p>
    <w:p w14:paraId="669A3999" w14:textId="77777777" w:rsidR="00B12E5A" w:rsidRPr="00B12E5A" w:rsidRDefault="00B12E5A" w:rsidP="00B12E5A">
      <w:pPr>
        <w:pStyle w:val="NoSpacing"/>
        <w:jc w:val="both"/>
        <w:rPr>
          <w:rFonts w:ascii="Arial" w:eastAsia="Times New Roman" w:hAnsi="Arial" w:cs="Arial"/>
          <w:b/>
          <w:lang w:val="en-CA"/>
        </w:rPr>
      </w:pPr>
    </w:p>
    <w:p w14:paraId="45A08A0F" w14:textId="77777777" w:rsidR="00B12E5A" w:rsidRPr="00457C70" w:rsidRDefault="00B12E5A" w:rsidP="00457C70">
      <w:pPr>
        <w:pStyle w:val="NoSpacing"/>
      </w:pPr>
      <w:r w:rsidRPr="00457C70">
        <w:t xml:space="preserve">Office space will be substantiated on the basis of assignable square footage standards. </w:t>
      </w:r>
    </w:p>
    <w:p w14:paraId="3ADD355F" w14:textId="77777777" w:rsidR="00B12E5A" w:rsidRPr="00457C70" w:rsidRDefault="00B12E5A" w:rsidP="00457C70">
      <w:pPr>
        <w:pStyle w:val="NoSpacing"/>
      </w:pPr>
      <w:r w:rsidRPr="00457C70">
        <w:t>Standard office furniture is inclusive of one workstation/desk, one filing cabinet, one desk chair, one guest chair and shelving as per the University standard.</w:t>
      </w:r>
    </w:p>
    <w:p w14:paraId="535541C5" w14:textId="77777777" w:rsidR="00B12E5A" w:rsidRPr="00B700E2" w:rsidRDefault="00B12E5A" w:rsidP="00B12E5A">
      <w:pPr>
        <w:pStyle w:val="NoSpacing"/>
        <w:jc w:val="both"/>
        <w:rPr>
          <w:rFonts w:ascii="Arial" w:eastAsia="Times New Roman" w:hAnsi="Arial" w:cs="Arial"/>
          <w:lang w:val="en-CA"/>
        </w:rPr>
      </w:pPr>
    </w:p>
    <w:p w14:paraId="08C90E9E" w14:textId="77777777" w:rsidR="00B12E5A" w:rsidRPr="001E295A" w:rsidRDefault="00B12E5A" w:rsidP="00B12E5A">
      <w:pPr>
        <w:pStyle w:val="NoSpacing"/>
        <w:jc w:val="both"/>
        <w:rPr>
          <w:rFonts w:ascii="Arial" w:eastAsia="Times New Roman" w:hAnsi="Arial" w:cs="Arial"/>
          <w:lang w:val="en-CA"/>
        </w:rPr>
      </w:pPr>
    </w:p>
    <w:p w14:paraId="24427407" w14:textId="77777777" w:rsidR="00B12E5A" w:rsidRDefault="00B12E5A">
      <w:pPr>
        <w:pStyle w:val="BodyText"/>
      </w:pPr>
    </w:p>
    <w:sectPr w:rsidR="00B12E5A" w:rsidSect="00B12E5A">
      <w:pgSz w:w="12240" w:h="15840" w:code="1"/>
      <w:pgMar w:top="1701" w:right="1077" w:bottom="799" w:left="2880"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08F6" w14:textId="77777777" w:rsidR="00FC1854" w:rsidRDefault="00FC1854">
      <w:r>
        <w:separator/>
      </w:r>
    </w:p>
  </w:endnote>
  <w:endnote w:type="continuationSeparator" w:id="0">
    <w:p w14:paraId="073EA726" w14:textId="77777777" w:rsidR="00FC1854" w:rsidRDefault="00FC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41AE" w14:textId="77777777" w:rsidR="00B12E5A" w:rsidRPr="00B12E5A" w:rsidRDefault="00B12E5A" w:rsidP="00B12E5A">
    <w:pPr>
      <w:pStyle w:val="Footer"/>
      <w:jc w:val="right"/>
      <w:rPr>
        <w:sz w:val="16"/>
        <w:szCs w:val="16"/>
      </w:rPr>
    </w:pPr>
    <w:r w:rsidRPr="00B12E5A">
      <w:rPr>
        <w:rFonts w:ascii="Times New Roman" w:hAnsi="Times New Roman"/>
        <w:sz w:val="16"/>
        <w:szCs w:val="16"/>
      </w:rPr>
      <w:t xml:space="preserve">Page </w:t>
    </w:r>
    <w:r w:rsidRPr="00B12E5A">
      <w:rPr>
        <w:rFonts w:ascii="Times New Roman" w:hAnsi="Times New Roman"/>
        <w:sz w:val="16"/>
        <w:szCs w:val="16"/>
      </w:rPr>
      <w:fldChar w:fldCharType="begin"/>
    </w:r>
    <w:r w:rsidRPr="00B12E5A">
      <w:rPr>
        <w:rFonts w:ascii="Times New Roman" w:hAnsi="Times New Roman"/>
        <w:sz w:val="16"/>
        <w:szCs w:val="16"/>
      </w:rPr>
      <w:instrText xml:space="preserve"> PAGE </w:instrText>
    </w:r>
    <w:r w:rsidRPr="00B12E5A">
      <w:rPr>
        <w:rFonts w:ascii="Times New Roman" w:hAnsi="Times New Roman"/>
        <w:sz w:val="16"/>
        <w:szCs w:val="16"/>
      </w:rPr>
      <w:fldChar w:fldCharType="separate"/>
    </w:r>
    <w:r w:rsidRPr="00B12E5A">
      <w:rPr>
        <w:rFonts w:ascii="Times New Roman" w:hAnsi="Times New Roman"/>
        <w:noProof/>
        <w:sz w:val="16"/>
        <w:szCs w:val="16"/>
      </w:rPr>
      <w:t>1</w:t>
    </w:r>
    <w:r w:rsidRPr="00B12E5A">
      <w:rPr>
        <w:rFonts w:ascii="Times New Roman" w:hAnsi="Times New Roman"/>
        <w:sz w:val="16"/>
        <w:szCs w:val="16"/>
      </w:rPr>
      <w:fldChar w:fldCharType="end"/>
    </w:r>
    <w:r w:rsidRPr="00B12E5A">
      <w:rPr>
        <w:rFonts w:ascii="Times New Roman" w:hAnsi="Times New Roman"/>
        <w:sz w:val="16"/>
        <w:szCs w:val="16"/>
      </w:rPr>
      <w:t xml:space="preserve"> of </w:t>
    </w:r>
    <w:r w:rsidRPr="00B12E5A">
      <w:rPr>
        <w:rFonts w:ascii="Times New Roman" w:hAnsi="Times New Roman"/>
        <w:sz w:val="16"/>
        <w:szCs w:val="16"/>
      </w:rPr>
      <w:fldChar w:fldCharType="begin"/>
    </w:r>
    <w:r w:rsidRPr="00B12E5A">
      <w:rPr>
        <w:rFonts w:ascii="Times New Roman" w:hAnsi="Times New Roman"/>
        <w:sz w:val="16"/>
        <w:szCs w:val="16"/>
      </w:rPr>
      <w:instrText xml:space="preserve"> NUMPAGES </w:instrText>
    </w:r>
    <w:r w:rsidRPr="00B12E5A">
      <w:rPr>
        <w:rFonts w:ascii="Times New Roman" w:hAnsi="Times New Roman"/>
        <w:sz w:val="16"/>
        <w:szCs w:val="16"/>
      </w:rPr>
      <w:fldChar w:fldCharType="separate"/>
    </w:r>
    <w:r w:rsidRPr="00B12E5A">
      <w:rPr>
        <w:rFonts w:ascii="Times New Roman" w:hAnsi="Times New Roman"/>
        <w:noProof/>
        <w:sz w:val="16"/>
        <w:szCs w:val="16"/>
      </w:rPr>
      <w:t>2</w:t>
    </w:r>
    <w:r w:rsidRPr="00B12E5A">
      <w:rPr>
        <w:rFonts w:ascii="Times New Roman" w:hAnsi="Times New Roman"/>
        <w:sz w:val="16"/>
        <w:szCs w:val="16"/>
      </w:rPr>
      <w:fldChar w:fldCharType="end"/>
    </w:r>
  </w:p>
  <w:p w14:paraId="4AC16D94" w14:textId="77777777" w:rsidR="00B12E5A" w:rsidRDefault="00B1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1768" w14:textId="77777777" w:rsidR="00FC1854" w:rsidRDefault="00FC1854">
      <w:r>
        <w:separator/>
      </w:r>
    </w:p>
  </w:footnote>
  <w:footnote w:type="continuationSeparator" w:id="0">
    <w:p w14:paraId="497818E9" w14:textId="77777777" w:rsidR="00FC1854" w:rsidRDefault="00FC1854">
      <w:r>
        <w:continuationSeparator/>
      </w:r>
    </w:p>
  </w:footnote>
  <w:footnote w:id="1">
    <w:p w14:paraId="7F3F08E0" w14:textId="77777777" w:rsidR="00B12E5A" w:rsidRDefault="00B12E5A" w:rsidP="00B12E5A">
      <w:pPr>
        <w:pStyle w:val="FootnoteText"/>
      </w:pPr>
      <w:r>
        <w:rPr>
          <w:rStyle w:val="FootnoteReference"/>
        </w:rPr>
        <w:footnoteRef/>
      </w:r>
      <w:r>
        <w:t xml:space="preserve"> This particular aspect does not apply to librarians and archivists in the Libraries.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7AFD" w14:textId="77777777" w:rsidR="00D26B9C" w:rsidRDefault="00D26B9C">
    <w:pPr>
      <w:ind w:left="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5A"/>
    <w:rsid w:val="003502E0"/>
    <w:rsid w:val="00457C70"/>
    <w:rsid w:val="00803EC6"/>
    <w:rsid w:val="008E3A45"/>
    <w:rsid w:val="00917F5A"/>
    <w:rsid w:val="00B12E5A"/>
    <w:rsid w:val="00CC6DC3"/>
    <w:rsid w:val="00D26B9C"/>
    <w:rsid w:val="00DD74C8"/>
    <w:rsid w:val="00FA3F43"/>
    <w:rsid w:val="00FC1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B5EE9"/>
  <w15:chartTrackingRefBased/>
  <w15:docId w15:val="{61BEA4D1-0239-A447-A377-BE1D2318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22"/>
      <w:lang w:val="en-US"/>
    </w:rPr>
  </w:style>
  <w:style w:type="paragraph" w:styleId="Heading1">
    <w:name w:val="heading 1"/>
    <w:basedOn w:val="Normal"/>
    <w:next w:val="Normal"/>
    <w:qFormat/>
    <w:pPr>
      <w:keepNext/>
      <w:keepLines/>
      <w:spacing w:after="220" w:line="200" w:lineRule="atLeast"/>
      <w:outlineLvl w:val="0"/>
    </w:pPr>
    <w:rPr>
      <w:b/>
      <w:kern w:val="28"/>
    </w:rPr>
  </w:style>
  <w:style w:type="paragraph" w:styleId="Heading2">
    <w:name w:val="heading 2"/>
    <w:next w:val="Normal"/>
    <w:qFormat/>
    <w:pPr>
      <w:spacing w:line="240" w:lineRule="exact"/>
      <w:outlineLvl w:val="1"/>
    </w:pPr>
    <w:rPr>
      <w:rFonts w:ascii="Arial" w:hAnsi="Arial"/>
      <w:b/>
      <w:sz w:val="15"/>
      <w:lang w:val="en-US"/>
    </w:rPr>
  </w:style>
  <w:style w:type="paragraph" w:styleId="Heading3">
    <w:name w:val="heading 3"/>
    <w:basedOn w:val="Normal"/>
    <w:next w:val="Normal"/>
    <w:qFormat/>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line="280" w:lineRule="exact"/>
    </w:pPr>
    <w:rPr>
      <w:sz w:val="20"/>
    </w:rPr>
  </w:style>
  <w:style w:type="paragraph" w:customStyle="1" w:styleId="HeaderIdent">
    <w:name w:val="HeaderIdent"/>
    <w:pPr>
      <w:spacing w:line="400" w:lineRule="exact"/>
    </w:pPr>
    <w:rPr>
      <w:rFonts w:ascii="Arial" w:hAnsi="Arial"/>
      <w:b/>
      <w:sz w:val="48"/>
      <w:lang w:val="en-US"/>
    </w:rPr>
  </w:style>
  <w:style w:type="paragraph" w:customStyle="1" w:styleId="Address">
    <w:name w:val="Address"/>
    <w:pPr>
      <w:spacing w:line="240" w:lineRule="exact"/>
    </w:pPr>
    <w:rPr>
      <w:rFonts w:ascii="Arial" w:hAnsi="Arial"/>
      <w:sz w:val="14"/>
      <w:lang w:val="en-US"/>
    </w:rPr>
  </w:style>
  <w:style w:type="paragraph" w:customStyle="1" w:styleId="SalLines">
    <w:name w:val="SalLines"/>
    <w:pPr>
      <w:spacing w:line="480" w:lineRule="exact"/>
      <w:ind w:left="835" w:hanging="835"/>
    </w:pPr>
    <w:rPr>
      <w:rFonts w:ascii="Arial" w:hAnsi="Arial"/>
      <w:lang w:val="en-US"/>
    </w:rPr>
  </w:style>
  <w:style w:type="paragraph" w:customStyle="1" w:styleId="FirstSalLine">
    <w:name w:val="FirstSalLine"/>
    <w:pPr>
      <w:spacing w:line="580" w:lineRule="exact"/>
      <w:ind w:left="835" w:hanging="835"/>
    </w:pPr>
    <w:rPr>
      <w:rFonts w:ascii="Arial" w:hAnsi="Arial"/>
      <w:lang w:val="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B12E5A"/>
    <w:rPr>
      <w:rFonts w:ascii="Calibri" w:eastAsia="Calibri" w:hAnsi="Calibri"/>
      <w:sz w:val="22"/>
      <w:szCs w:val="22"/>
      <w:lang w:val="en-US"/>
    </w:rPr>
  </w:style>
  <w:style w:type="paragraph" w:customStyle="1" w:styleId="T-EXT-F">
    <w:name w:val="T - EXT - F"/>
    <w:basedOn w:val="Address"/>
    <w:rPr>
      <w:sz w:val="12"/>
    </w:rPr>
  </w:style>
  <w:style w:type="paragraph" w:styleId="FootnoteText">
    <w:name w:val="footnote text"/>
    <w:basedOn w:val="Normal"/>
    <w:link w:val="FootnoteTextChar"/>
    <w:uiPriority w:val="99"/>
    <w:semiHidden/>
    <w:unhideWhenUsed/>
    <w:rsid w:val="00B12E5A"/>
    <w:pPr>
      <w:widowControl/>
    </w:pPr>
    <w:rPr>
      <w:rFonts w:ascii="Calibri" w:eastAsia="Calibri" w:hAnsi="Calibri"/>
      <w:sz w:val="20"/>
    </w:rPr>
  </w:style>
  <w:style w:type="character" w:customStyle="1" w:styleId="FootnoteTextChar">
    <w:name w:val="Footnote Text Char"/>
    <w:link w:val="FootnoteText"/>
    <w:uiPriority w:val="99"/>
    <w:semiHidden/>
    <w:rsid w:val="00B12E5A"/>
    <w:rPr>
      <w:rFonts w:ascii="Calibri" w:eastAsia="Calibri" w:hAnsi="Calibri"/>
      <w:lang w:val="en-US"/>
    </w:rPr>
  </w:style>
  <w:style w:type="character" w:styleId="FootnoteReference">
    <w:name w:val="footnote reference"/>
    <w:uiPriority w:val="99"/>
    <w:semiHidden/>
    <w:unhideWhenUsed/>
    <w:rsid w:val="00B12E5A"/>
    <w:rPr>
      <w:vertAlign w:val="superscript"/>
    </w:rPr>
  </w:style>
  <w:style w:type="character" w:customStyle="1" w:styleId="FooterChar">
    <w:name w:val="Footer Char"/>
    <w:link w:val="Footer"/>
    <w:uiPriority w:val="99"/>
    <w:rsid w:val="00B12E5A"/>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haelastancescu/Downloads/Memo-Templates/York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York_Memo.dot</Template>
  <TotalTime>28</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J;ajsdf;ajdf;sjdaf;kjsdaf;kj af;sd jksd;f jsda;jlf sda;f s;adfj sda;jf dsa;fjj dsaj;f as;jf sadf </vt:lpstr>
    </vt:vector>
  </TitlesOfParts>
  <Company>York University</Company>
  <LinksUpToDate>false</LinksUpToDate>
  <CharactersWithSpaces>3684</CharactersWithSpaces>
  <SharedDoc>false</SharedDoc>
  <HLinks>
    <vt:vector size="12" baseType="variant">
      <vt:variant>
        <vt:i4>4915259</vt:i4>
      </vt:variant>
      <vt:variant>
        <vt:i4>-1</vt:i4>
      </vt:variant>
      <vt:variant>
        <vt:i4>1034</vt:i4>
      </vt:variant>
      <vt:variant>
        <vt:i4>1</vt:i4>
      </vt:variant>
      <vt:variant>
        <vt:lpwstr>D:\YorkCrest (600)20%K.tif</vt:lpwstr>
      </vt:variant>
      <vt:variant>
        <vt:lpwstr/>
      </vt:variant>
      <vt:variant>
        <vt:i4>8192031</vt:i4>
      </vt:variant>
      <vt:variant>
        <vt:i4>-1</vt:i4>
      </vt:variant>
      <vt:variant>
        <vt:i4>1041</vt:i4>
      </vt:variant>
      <vt:variant>
        <vt:i4>1</vt:i4>
      </vt:variant>
      <vt:variant>
        <vt:lpwstr>::YorK Master WWW Templates Jan10:Logos:YorkULogoVer(186).png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J;ajsdf;ajdf;sjdaf;kjsdaf;kj af;sd jksd;f jsda;jlf sda;f s;adfj sda;jf dsa;fjj dsaj;f as;jf sadf </dc:title>
  <dc:subject/>
  <dc:creator>Microsoft Office User</dc:creator>
  <cp:keywords/>
  <cp:lastModifiedBy>Mihaela L. Stancescu</cp:lastModifiedBy>
  <cp:revision>4</cp:revision>
  <cp:lastPrinted>2002-09-26T15:44:00Z</cp:lastPrinted>
  <dcterms:created xsi:type="dcterms:W3CDTF">2019-07-02T20:38:00Z</dcterms:created>
  <dcterms:modified xsi:type="dcterms:W3CDTF">2019-07-05T18:13:00Z</dcterms:modified>
</cp:coreProperties>
</file>